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30" w:rsidRPr="00E14C30" w:rsidRDefault="00E14C30" w:rsidP="00E14C30">
      <w:pPr>
        <w:spacing w:after="240" w:line="240" w:lineRule="auto"/>
        <w:rPr>
          <w:rFonts w:ascii="Times New Roman" w:eastAsia="Times New Roman" w:hAnsi="Times New Roman" w:cs="Times New Roman"/>
          <w:color w:val="000000"/>
          <w:sz w:val="24"/>
          <w:szCs w:val="24"/>
          <w:lang w:eastAsia="fr-FR"/>
        </w:rPr>
      </w:pPr>
      <w:bookmarkStart w:id="0" w:name="forme"/>
      <w:bookmarkStart w:id="1" w:name="effet"/>
      <w:bookmarkEnd w:id="0"/>
      <w:bookmarkEnd w:id="1"/>
    </w:p>
    <w:tbl>
      <w:tblPr>
        <w:tblW w:w="0" w:type="auto"/>
        <w:tblCellSpacing w:w="15" w:type="dxa"/>
        <w:tblCellMar>
          <w:top w:w="15" w:type="dxa"/>
          <w:left w:w="15" w:type="dxa"/>
          <w:bottom w:w="15" w:type="dxa"/>
          <w:right w:w="15" w:type="dxa"/>
        </w:tblCellMar>
        <w:tblLook w:val="04A0"/>
      </w:tblPr>
      <w:tblGrid>
        <w:gridCol w:w="1654"/>
        <w:gridCol w:w="3175"/>
      </w:tblGrid>
      <w:tr w:rsidR="00E14C30" w:rsidRPr="00E14C30" w:rsidTr="00E14C30">
        <w:trPr>
          <w:tblCellSpacing w:w="15" w:type="dxa"/>
        </w:trPr>
        <w:tc>
          <w:tcPr>
            <w:tcW w:w="0" w:type="auto"/>
            <w:shd w:val="clear" w:color="auto" w:fill="990000"/>
            <w:vAlign w:val="center"/>
            <w:hideMark/>
          </w:tcPr>
          <w:p w:rsidR="00E14C30" w:rsidRPr="00E14C30" w:rsidRDefault="00E14C30" w:rsidP="00E14C30">
            <w:pPr>
              <w:spacing w:after="0" w:line="240" w:lineRule="auto"/>
              <w:rPr>
                <w:rFonts w:ascii="Times New Roman" w:eastAsia="Times New Roman" w:hAnsi="Times New Roman" w:cs="Times New Roman"/>
                <w:color w:val="000000"/>
                <w:sz w:val="24"/>
                <w:szCs w:val="24"/>
                <w:lang w:eastAsia="fr-FR"/>
              </w:rPr>
            </w:pPr>
            <w:r>
              <w:rPr>
                <w:rFonts w:ascii="Verdana" w:eastAsia="Times New Roman" w:hAnsi="Verdana" w:cs="Times New Roman"/>
                <w:color w:val="FFFFFF"/>
                <w:sz w:val="27"/>
                <w:szCs w:val="27"/>
                <w:lang w:eastAsia="fr-FR"/>
              </w:rPr>
              <w:t>ESTRADIOL</w:t>
            </w:r>
            <w:r w:rsidRPr="00E14C30">
              <w:rPr>
                <w:rFonts w:ascii="Times New Roman" w:eastAsia="Times New Roman" w:hAnsi="Times New Roman" w:cs="Times New Roman"/>
                <w:color w:val="000000"/>
                <w:sz w:val="24"/>
                <w:szCs w:val="24"/>
                <w:lang w:eastAsia="fr-FR"/>
              </w:rPr>
              <w:t xml:space="preserve"> </w:t>
            </w:r>
          </w:p>
        </w:tc>
        <w:tc>
          <w:tcPr>
            <w:tcW w:w="0" w:type="auto"/>
            <w:vAlign w:val="center"/>
            <w:hideMark/>
          </w:tcPr>
          <w:p w:rsidR="00E14C30" w:rsidRPr="00E14C30" w:rsidRDefault="00E14C30" w:rsidP="000B7CAC">
            <w:pPr>
              <w:spacing w:after="0" w:line="240" w:lineRule="auto"/>
              <w:rPr>
                <w:rFonts w:ascii="Times New Roman" w:eastAsia="Times New Roman" w:hAnsi="Times New Roman" w:cs="Times New Roman"/>
                <w:color w:val="000000"/>
                <w:sz w:val="24"/>
                <w:szCs w:val="24"/>
                <w:lang w:eastAsia="fr-FR"/>
              </w:rPr>
            </w:pPr>
            <w:r w:rsidRPr="00E14C30">
              <w:rPr>
                <w:rFonts w:ascii="Verdana" w:eastAsia="Times New Roman" w:hAnsi="Verdana" w:cs="Times New Roman"/>
                <w:b/>
                <w:bCs/>
                <w:color w:val="990000"/>
                <w:sz w:val="24"/>
                <w:szCs w:val="24"/>
                <w:lang w:eastAsia="fr-FR"/>
              </w:rPr>
              <w:t>EFFETS INDÉSIRABLES</w:t>
            </w:r>
            <w:r w:rsidRPr="00E14C30">
              <w:rPr>
                <w:rFonts w:ascii="Times New Roman" w:eastAsia="Times New Roman" w:hAnsi="Times New Roman" w:cs="Times New Roman"/>
                <w:color w:val="000000"/>
                <w:sz w:val="24"/>
                <w:szCs w:val="24"/>
                <w:lang w:eastAsia="fr-FR"/>
              </w:rPr>
              <w:t xml:space="preserve"> </w:t>
            </w:r>
          </w:p>
        </w:tc>
      </w:tr>
    </w:tbl>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2" w:name="Rcp_4_8_EffetsIndesirables_3"/>
      <w:bookmarkEnd w:id="2"/>
      <w:r w:rsidRPr="00E14C30">
        <w:rPr>
          <w:rFonts w:ascii="Times New Roman" w:eastAsia="Times New Roman" w:hAnsi="Times New Roman" w:cs="Times New Roman"/>
          <w:color w:val="000000"/>
          <w:sz w:val="24"/>
          <w:szCs w:val="24"/>
          <w:lang w:eastAsia="fr-FR"/>
        </w:rPr>
        <w:t xml:space="preserve">Les effets indésirables suivants ont été observés lors d'un traitement hormonal substitutif de la ménopause (études cliniques). Ils sont classés par système organe selon la classification </w:t>
      </w:r>
      <w:proofErr w:type="spellStart"/>
      <w:r w:rsidRPr="00E14C30">
        <w:rPr>
          <w:rFonts w:ascii="Times New Roman" w:eastAsia="Times New Roman" w:hAnsi="Times New Roman" w:cs="Times New Roman"/>
          <w:color w:val="000000"/>
          <w:sz w:val="24"/>
          <w:szCs w:val="24"/>
          <w:lang w:eastAsia="fr-FR"/>
        </w:rPr>
        <w:t>MedDRA</w:t>
      </w:r>
      <w:proofErr w:type="spellEnd"/>
      <w:r w:rsidRPr="00E14C30">
        <w:rPr>
          <w:rFonts w:ascii="Times New Roman" w:eastAsia="Times New Roman" w:hAnsi="Times New Roman" w:cs="Times New Roman"/>
          <w:color w:val="000000"/>
          <w:sz w:val="24"/>
          <w:szCs w:val="24"/>
          <w:lang w:eastAsia="fr-FR"/>
        </w:rPr>
        <w:t xml:space="preserve">. </w:t>
      </w:r>
    </w:p>
    <w:tbl>
      <w:tblPr>
        <w:tblW w:w="0" w:type="auto"/>
        <w:tblCellSpacing w:w="0" w:type="dxa"/>
        <w:tblInd w:w="70" w:type="dxa"/>
        <w:tblCellMar>
          <w:left w:w="0" w:type="dxa"/>
          <w:right w:w="0" w:type="dxa"/>
        </w:tblCellMar>
        <w:tblLook w:val="04A0"/>
      </w:tblPr>
      <w:tblGrid>
        <w:gridCol w:w="2282"/>
        <w:gridCol w:w="2284"/>
        <w:gridCol w:w="2370"/>
        <w:gridCol w:w="2246"/>
      </w:tblGrid>
      <w:tr w:rsidR="00E14C30" w:rsidRPr="00E14C30" w:rsidTr="00E14C30">
        <w:trPr>
          <w:tblCellSpacing w:w="0" w:type="dxa"/>
        </w:trPr>
        <w:tc>
          <w:tcPr>
            <w:tcW w:w="25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E14C30" w:rsidRPr="00E14C30" w:rsidRDefault="00E14C30" w:rsidP="00E14C30">
            <w:pPr>
              <w:spacing w:after="240" w:line="240" w:lineRule="auto"/>
              <w:rPr>
                <w:rFonts w:ascii="Times New Roman" w:eastAsia="Times New Roman" w:hAnsi="Times New Roman" w:cs="Times New Roman"/>
                <w:color w:val="000000"/>
                <w:sz w:val="24"/>
                <w:szCs w:val="24"/>
                <w:lang w:eastAsia="fr-FR"/>
              </w:rPr>
            </w:pPr>
          </w:p>
        </w:tc>
        <w:tc>
          <w:tcPr>
            <w:tcW w:w="253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14C30" w:rsidRPr="00E14C30" w:rsidRDefault="00E14C30" w:rsidP="00E14C30">
            <w:pPr>
              <w:spacing w:after="0" w:line="240" w:lineRule="auto"/>
              <w:jc w:val="center"/>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Fréquent </w:t>
            </w:r>
          </w:p>
        </w:tc>
        <w:tc>
          <w:tcPr>
            <w:tcW w:w="253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14C30" w:rsidRPr="00E14C30" w:rsidRDefault="00E14C30" w:rsidP="00E14C30">
            <w:pPr>
              <w:spacing w:after="0" w:line="240" w:lineRule="auto"/>
              <w:jc w:val="center"/>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Peu fréquent </w:t>
            </w:r>
          </w:p>
        </w:tc>
        <w:tc>
          <w:tcPr>
            <w:tcW w:w="253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14C30" w:rsidRPr="00E14C30" w:rsidRDefault="00E14C30" w:rsidP="00E14C30">
            <w:pPr>
              <w:spacing w:after="0" w:line="240" w:lineRule="auto"/>
              <w:jc w:val="center"/>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Rare </w:t>
            </w:r>
          </w:p>
        </w:tc>
      </w:tr>
      <w:tr w:rsidR="00E14C30" w:rsidRPr="00E14C30" w:rsidTr="00E14C30">
        <w:trPr>
          <w:tblCellSpacing w:w="0" w:type="dxa"/>
        </w:trPr>
        <w:tc>
          <w:tcPr>
            <w:tcW w:w="2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Affections du système nerveux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Céphalée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Sensation vertigineuse</w:t>
            </w:r>
            <w:r w:rsidRPr="00E14C30">
              <w:rPr>
                <w:rFonts w:ascii="Times New Roman" w:eastAsia="Times New Roman" w:hAnsi="Times New Roman" w:cs="Times New Roman"/>
                <w:color w:val="000000"/>
                <w:sz w:val="24"/>
                <w:szCs w:val="24"/>
                <w:lang w:eastAsia="fr-FR"/>
              </w:rPr>
              <w:br/>
              <w:t xml:space="preserve">Migraine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Aggravation d'une épilepsie </w:t>
            </w:r>
          </w:p>
        </w:tc>
      </w:tr>
      <w:tr w:rsidR="00E14C30" w:rsidRPr="00E14C30" w:rsidTr="00E14C30">
        <w:trPr>
          <w:tblCellSpacing w:w="0" w:type="dxa"/>
        </w:trPr>
        <w:tc>
          <w:tcPr>
            <w:tcW w:w="2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Troubles du métabolisme et de la nutrition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after="240" w:line="240" w:lineRule="auto"/>
              <w:rPr>
                <w:rFonts w:ascii="Times New Roman" w:eastAsia="Times New Roman" w:hAnsi="Times New Roman" w:cs="Times New Roman"/>
                <w:color w:val="000000"/>
                <w:sz w:val="24"/>
                <w:szCs w:val="24"/>
                <w:lang w:eastAsia="fr-FR"/>
              </w:rPr>
            </w:pP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after="240" w:line="240" w:lineRule="auto"/>
              <w:rPr>
                <w:rFonts w:ascii="Times New Roman" w:eastAsia="Times New Roman" w:hAnsi="Times New Roman" w:cs="Times New Roman"/>
                <w:color w:val="000000"/>
                <w:sz w:val="24"/>
                <w:szCs w:val="24"/>
                <w:lang w:eastAsia="fr-FR"/>
              </w:rPr>
            </w:pP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Intolérance au glucose </w:t>
            </w:r>
          </w:p>
        </w:tc>
      </w:tr>
      <w:tr w:rsidR="00E14C30" w:rsidRPr="00E14C30" w:rsidTr="00E14C30">
        <w:trPr>
          <w:tblCellSpacing w:w="0" w:type="dxa"/>
        </w:trPr>
        <w:tc>
          <w:tcPr>
            <w:tcW w:w="2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Affections vasculaires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after="240" w:line="240" w:lineRule="auto"/>
              <w:rPr>
                <w:rFonts w:ascii="Times New Roman" w:eastAsia="Times New Roman" w:hAnsi="Times New Roman" w:cs="Times New Roman"/>
                <w:color w:val="000000"/>
                <w:sz w:val="24"/>
                <w:szCs w:val="24"/>
                <w:lang w:eastAsia="fr-FR"/>
              </w:rPr>
            </w:pP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Maladie thromboembolique veineuse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Hypertension artérielle </w:t>
            </w:r>
          </w:p>
        </w:tc>
      </w:tr>
      <w:tr w:rsidR="00E14C30" w:rsidRPr="00E14C30" w:rsidTr="00E14C30">
        <w:trPr>
          <w:tblCellSpacing w:w="0" w:type="dxa"/>
        </w:trPr>
        <w:tc>
          <w:tcPr>
            <w:tcW w:w="2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Affections des organes de reproduction et du sein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Tension/douleur mammaire</w:t>
            </w:r>
            <w:r w:rsidRPr="00E14C30">
              <w:rPr>
                <w:rFonts w:ascii="Times New Roman" w:eastAsia="Times New Roman" w:hAnsi="Times New Roman" w:cs="Times New Roman"/>
                <w:color w:val="000000"/>
                <w:sz w:val="24"/>
                <w:szCs w:val="24"/>
                <w:lang w:eastAsia="fr-FR"/>
              </w:rPr>
              <w:br/>
              <w:t>Hypertrophie mammaire</w:t>
            </w:r>
            <w:r w:rsidRPr="00E14C30">
              <w:rPr>
                <w:rFonts w:ascii="Times New Roman" w:eastAsia="Times New Roman" w:hAnsi="Times New Roman" w:cs="Times New Roman"/>
                <w:color w:val="000000"/>
                <w:sz w:val="24"/>
                <w:szCs w:val="24"/>
                <w:lang w:eastAsia="fr-FR"/>
              </w:rPr>
              <w:br/>
              <w:t>Dysménorrhée</w:t>
            </w:r>
            <w:r w:rsidRPr="00E14C30">
              <w:rPr>
                <w:rFonts w:ascii="Times New Roman" w:eastAsia="Times New Roman" w:hAnsi="Times New Roman" w:cs="Times New Roman"/>
                <w:color w:val="000000"/>
                <w:sz w:val="24"/>
                <w:szCs w:val="24"/>
                <w:lang w:eastAsia="fr-FR"/>
              </w:rPr>
              <w:br/>
              <w:t>Ménorragie</w:t>
            </w:r>
            <w:r w:rsidRPr="00E14C30">
              <w:rPr>
                <w:rFonts w:ascii="Times New Roman" w:eastAsia="Times New Roman" w:hAnsi="Times New Roman" w:cs="Times New Roman"/>
                <w:color w:val="000000"/>
                <w:sz w:val="24"/>
                <w:szCs w:val="24"/>
                <w:lang w:eastAsia="fr-FR"/>
              </w:rPr>
              <w:br/>
              <w:t>Métrorragie</w:t>
            </w:r>
            <w:r w:rsidRPr="00E14C30">
              <w:rPr>
                <w:rFonts w:ascii="Times New Roman" w:eastAsia="Times New Roman" w:hAnsi="Times New Roman" w:cs="Times New Roman"/>
                <w:color w:val="000000"/>
                <w:sz w:val="24"/>
                <w:szCs w:val="24"/>
                <w:lang w:eastAsia="fr-FR"/>
              </w:rPr>
              <w:br/>
              <w:t>Leucorrhée</w:t>
            </w:r>
            <w:r w:rsidRPr="00E14C30">
              <w:rPr>
                <w:rFonts w:ascii="Times New Roman" w:eastAsia="Times New Roman" w:hAnsi="Times New Roman" w:cs="Times New Roman"/>
                <w:color w:val="000000"/>
                <w:sz w:val="24"/>
                <w:szCs w:val="24"/>
                <w:lang w:eastAsia="fr-FR"/>
              </w:rPr>
              <w:br/>
              <w:t xml:space="preserve">Hyperplasie </w:t>
            </w:r>
            <w:proofErr w:type="spellStart"/>
            <w:proofErr w:type="gramStart"/>
            <w:r w:rsidRPr="00E14C30">
              <w:rPr>
                <w:rFonts w:ascii="Times New Roman" w:eastAsia="Times New Roman" w:hAnsi="Times New Roman" w:cs="Times New Roman"/>
                <w:color w:val="000000"/>
                <w:sz w:val="24"/>
                <w:szCs w:val="24"/>
                <w:lang w:eastAsia="fr-FR"/>
              </w:rPr>
              <w:t>endométriale</w:t>
            </w:r>
            <w:proofErr w:type="spellEnd"/>
            <w:proofErr w:type="gramEnd"/>
            <w:r w:rsidRPr="00E14C30">
              <w:rPr>
                <w:rFonts w:ascii="Times New Roman" w:eastAsia="Times New Roman" w:hAnsi="Times New Roman" w:cs="Times New Roman"/>
                <w:color w:val="000000"/>
                <w:sz w:val="24"/>
                <w:szCs w:val="24"/>
                <w:lang w:eastAsia="fr-FR"/>
              </w:rPr>
              <w:br/>
              <w:t>(</w:t>
            </w:r>
            <w:hyperlink w:anchor="Rcp_4_4_MisesEnGarde_2" w:history="1">
              <w:r w:rsidRPr="00E14C30">
                <w:rPr>
                  <w:rFonts w:ascii="Times New Roman" w:eastAsia="Times New Roman" w:hAnsi="Times New Roman" w:cs="Times New Roman"/>
                  <w:color w:val="990000"/>
                  <w:sz w:val="24"/>
                  <w:szCs w:val="24"/>
                  <w:u w:val="single"/>
                  <w:lang w:eastAsia="fr-FR"/>
                </w:rPr>
                <w:t xml:space="preserve"> </w:t>
              </w:r>
              <w:r w:rsidRPr="00E14C30">
                <w:rPr>
                  <w:rFonts w:ascii="Arial" w:eastAsia="Times New Roman" w:hAnsi="Arial" w:cs="Arial"/>
                  <w:color w:val="990000"/>
                  <w:sz w:val="24"/>
                  <w:szCs w:val="24"/>
                  <w:u w:val="single"/>
                  <w:lang w:eastAsia="fr-FR"/>
                </w:rPr>
                <w:t>voir rubrique Mises en garde et précautions d'emploi</w:t>
              </w:r>
              <w:r w:rsidRPr="00E14C30">
                <w:rPr>
                  <w:rFonts w:ascii="Times New Roman" w:eastAsia="Times New Roman" w:hAnsi="Times New Roman" w:cs="Times New Roman"/>
                  <w:color w:val="990000"/>
                  <w:sz w:val="24"/>
                  <w:szCs w:val="24"/>
                  <w:u w:val="single"/>
                  <w:lang w:eastAsia="fr-FR"/>
                </w:rPr>
                <w:t xml:space="preserve"> </w:t>
              </w:r>
            </w:hyperlink>
            <w:r w:rsidRPr="00E14C30">
              <w:rPr>
                <w:rFonts w:ascii="Times New Roman" w:eastAsia="Times New Roman" w:hAnsi="Times New Roman" w:cs="Times New Roman"/>
                <w:color w:val="000000"/>
                <w:sz w:val="24"/>
                <w:szCs w:val="24"/>
                <w:lang w:eastAsia="fr-FR"/>
              </w:rPr>
              <w:t xml:space="preserve">)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Tumeur bénigne du sein</w:t>
            </w:r>
            <w:r w:rsidRPr="00E14C30">
              <w:rPr>
                <w:rFonts w:ascii="Times New Roman" w:eastAsia="Times New Roman" w:hAnsi="Times New Roman" w:cs="Times New Roman"/>
                <w:color w:val="000000"/>
                <w:sz w:val="24"/>
                <w:szCs w:val="24"/>
                <w:lang w:eastAsia="fr-FR"/>
              </w:rPr>
              <w:br/>
              <w:t>Augmentation de taille d'un léiomyome utérin</w:t>
            </w:r>
            <w:r w:rsidRPr="00E14C30">
              <w:rPr>
                <w:rFonts w:ascii="Times New Roman" w:eastAsia="Times New Roman" w:hAnsi="Times New Roman" w:cs="Times New Roman"/>
                <w:color w:val="000000"/>
                <w:sz w:val="24"/>
                <w:szCs w:val="24"/>
                <w:lang w:eastAsia="fr-FR"/>
              </w:rPr>
              <w:br/>
              <w:t xml:space="preserve">Vaginite/candidose vaginale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Galactorrhée </w:t>
            </w:r>
          </w:p>
        </w:tc>
      </w:tr>
      <w:tr w:rsidR="00E14C30" w:rsidRPr="00E14C30" w:rsidTr="00E14C30">
        <w:trPr>
          <w:tblCellSpacing w:w="0" w:type="dxa"/>
        </w:trPr>
        <w:tc>
          <w:tcPr>
            <w:tcW w:w="2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Affections hépatobiliaires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after="240" w:line="240" w:lineRule="auto"/>
              <w:rPr>
                <w:rFonts w:ascii="Times New Roman" w:eastAsia="Times New Roman" w:hAnsi="Times New Roman" w:cs="Times New Roman"/>
                <w:color w:val="000000"/>
                <w:sz w:val="24"/>
                <w:szCs w:val="24"/>
                <w:lang w:eastAsia="fr-FR"/>
              </w:rPr>
            </w:pP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after="240" w:line="240" w:lineRule="auto"/>
              <w:rPr>
                <w:rFonts w:ascii="Times New Roman" w:eastAsia="Times New Roman" w:hAnsi="Times New Roman" w:cs="Times New Roman"/>
                <w:color w:val="000000"/>
                <w:sz w:val="24"/>
                <w:szCs w:val="24"/>
                <w:lang w:eastAsia="fr-FR"/>
              </w:rPr>
            </w:pP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Anomalie des tests de la fonction hépatique </w:t>
            </w:r>
          </w:p>
        </w:tc>
      </w:tr>
      <w:tr w:rsidR="00E14C30" w:rsidRPr="00E14C30" w:rsidTr="00E14C30">
        <w:trPr>
          <w:tblCellSpacing w:w="0" w:type="dxa"/>
        </w:trPr>
        <w:tc>
          <w:tcPr>
            <w:tcW w:w="2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Affections de la peau et du tissu sous-cutané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after="240" w:line="240" w:lineRule="auto"/>
              <w:rPr>
                <w:rFonts w:ascii="Times New Roman" w:eastAsia="Times New Roman" w:hAnsi="Times New Roman" w:cs="Times New Roman"/>
                <w:color w:val="000000"/>
                <w:sz w:val="24"/>
                <w:szCs w:val="24"/>
                <w:lang w:eastAsia="fr-FR"/>
              </w:rPr>
            </w:pP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Prurit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Décoloration de la peau</w:t>
            </w:r>
            <w:r w:rsidRPr="00E14C30">
              <w:rPr>
                <w:rFonts w:ascii="Times New Roman" w:eastAsia="Times New Roman" w:hAnsi="Times New Roman" w:cs="Times New Roman"/>
                <w:color w:val="000000"/>
                <w:sz w:val="24"/>
                <w:szCs w:val="24"/>
                <w:lang w:eastAsia="fr-FR"/>
              </w:rPr>
              <w:br/>
              <w:t xml:space="preserve">Acné </w:t>
            </w:r>
          </w:p>
        </w:tc>
      </w:tr>
      <w:tr w:rsidR="00E14C30" w:rsidRPr="00E14C30" w:rsidTr="00E14C30">
        <w:trPr>
          <w:tblCellSpacing w:w="0" w:type="dxa"/>
        </w:trPr>
        <w:tc>
          <w:tcPr>
            <w:tcW w:w="2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Troubles généraux et anomalies au site d'administration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Modification du poids (augmentation ou diminution</w:t>
            </w:r>
            <w:proofErr w:type="gramStart"/>
            <w:r w:rsidRPr="00E14C30">
              <w:rPr>
                <w:rFonts w:ascii="Times New Roman" w:eastAsia="Times New Roman" w:hAnsi="Times New Roman" w:cs="Times New Roman"/>
                <w:color w:val="000000"/>
                <w:sz w:val="24"/>
                <w:szCs w:val="24"/>
                <w:lang w:eastAsia="fr-FR"/>
              </w:rPr>
              <w:t>)</w:t>
            </w:r>
            <w:proofErr w:type="gramEnd"/>
            <w:r w:rsidRPr="00E14C30">
              <w:rPr>
                <w:rFonts w:ascii="Times New Roman" w:eastAsia="Times New Roman" w:hAnsi="Times New Roman" w:cs="Times New Roman"/>
                <w:color w:val="000000"/>
                <w:sz w:val="24"/>
                <w:szCs w:val="24"/>
                <w:lang w:eastAsia="fr-FR"/>
              </w:rPr>
              <w:br/>
              <w:t xml:space="preserve">Rétention hydrique avec œdème périphérique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Asthénie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Réaction anaphylactique (chez des femmes ayant des antécédents de réaction allergique) </w:t>
            </w:r>
          </w:p>
        </w:tc>
      </w:tr>
      <w:tr w:rsidR="00E14C30" w:rsidRPr="00E14C30" w:rsidTr="00E14C30">
        <w:trPr>
          <w:tblCellSpacing w:w="0" w:type="dxa"/>
        </w:trPr>
        <w:tc>
          <w:tcPr>
            <w:tcW w:w="2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Affections psychiatriques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after="240" w:line="240" w:lineRule="auto"/>
              <w:rPr>
                <w:rFonts w:ascii="Times New Roman" w:eastAsia="Times New Roman" w:hAnsi="Times New Roman" w:cs="Times New Roman"/>
                <w:color w:val="000000"/>
                <w:sz w:val="24"/>
                <w:szCs w:val="24"/>
                <w:lang w:eastAsia="fr-FR"/>
              </w:rPr>
            </w:pP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Dépression</w:t>
            </w:r>
            <w:r w:rsidRPr="00E14C30">
              <w:rPr>
                <w:rFonts w:ascii="Times New Roman" w:eastAsia="Times New Roman" w:hAnsi="Times New Roman" w:cs="Times New Roman"/>
                <w:color w:val="000000"/>
                <w:sz w:val="24"/>
                <w:szCs w:val="24"/>
                <w:lang w:eastAsia="fr-FR"/>
              </w:rPr>
              <w:br/>
              <w:t xml:space="preserve">Troubles de l'humeur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Modification de la libido </w:t>
            </w:r>
          </w:p>
        </w:tc>
      </w:tr>
      <w:tr w:rsidR="00E14C30" w:rsidRPr="00E14C30" w:rsidTr="00E14C30">
        <w:trPr>
          <w:tblCellSpacing w:w="0" w:type="dxa"/>
        </w:trPr>
        <w:tc>
          <w:tcPr>
            <w:tcW w:w="25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Affections gastro-intestinales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Nausée</w:t>
            </w:r>
            <w:r w:rsidRPr="00E14C30">
              <w:rPr>
                <w:rFonts w:ascii="Times New Roman" w:eastAsia="Times New Roman" w:hAnsi="Times New Roman" w:cs="Times New Roman"/>
                <w:color w:val="000000"/>
                <w:sz w:val="24"/>
                <w:szCs w:val="24"/>
                <w:lang w:eastAsia="fr-FR"/>
              </w:rPr>
              <w:br/>
              <w:t xml:space="preserve">Douleur abdominale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Flatulence</w:t>
            </w:r>
            <w:r w:rsidRPr="00E14C30">
              <w:rPr>
                <w:rFonts w:ascii="Times New Roman" w:eastAsia="Times New Roman" w:hAnsi="Times New Roman" w:cs="Times New Roman"/>
                <w:color w:val="000000"/>
                <w:sz w:val="24"/>
                <w:szCs w:val="24"/>
                <w:lang w:eastAsia="fr-FR"/>
              </w:rPr>
              <w:br/>
              <w:t xml:space="preserve">Vomissement </w:t>
            </w:r>
          </w:p>
        </w:tc>
        <w:tc>
          <w:tcPr>
            <w:tcW w:w="2530" w:type="dxa"/>
            <w:tcBorders>
              <w:top w:val="nil"/>
              <w:left w:val="nil"/>
              <w:bottom w:val="single" w:sz="8" w:space="0" w:color="auto"/>
              <w:right w:val="single" w:sz="8" w:space="0" w:color="auto"/>
            </w:tcBorders>
            <w:tcMar>
              <w:top w:w="0" w:type="dxa"/>
              <w:left w:w="70" w:type="dxa"/>
              <w:bottom w:w="0" w:type="dxa"/>
              <w:right w:w="70" w:type="dxa"/>
            </w:tcMar>
            <w:hideMark/>
          </w:tcPr>
          <w:p w:rsidR="00E14C30" w:rsidRPr="00E14C30" w:rsidRDefault="00E14C30" w:rsidP="00E14C30">
            <w:pPr>
              <w:spacing w:after="240" w:line="240" w:lineRule="auto"/>
              <w:rPr>
                <w:rFonts w:ascii="Times New Roman" w:eastAsia="Times New Roman" w:hAnsi="Times New Roman" w:cs="Times New Roman"/>
                <w:color w:val="000000"/>
                <w:sz w:val="24"/>
                <w:szCs w:val="24"/>
                <w:lang w:eastAsia="fr-FR"/>
              </w:rPr>
            </w:pPr>
          </w:p>
        </w:tc>
      </w:tr>
    </w:tbl>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u w:val="single"/>
          <w:lang w:eastAsia="fr-FR"/>
        </w:rPr>
        <w:t>Cancer du sein</w:t>
      </w:r>
      <w:r w:rsidRPr="00E14C30">
        <w:rPr>
          <w:rFonts w:ascii="Times New Roman" w:eastAsia="Times New Roman" w:hAnsi="Times New Roman" w:cs="Times New Roman"/>
          <w:color w:val="000000"/>
          <w:sz w:val="24"/>
          <w:szCs w:val="24"/>
          <w:lang w:eastAsia="fr-FR"/>
        </w:rPr>
        <w:t xml:space="preserve">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lastRenderedPageBreak/>
        <w:t xml:space="preserve">Les résultats d'un grand nombre d'études épidémiologiques et d'une étude randomisée versus placebo, l'étude WHI, montrent que le risque global de cancer du sein augmente avec la durée d'utilisation du THS chez les femmes prenant ou ayant récemment pris un THS.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Pour les </w:t>
      </w:r>
      <w:r w:rsidRPr="00E14C30">
        <w:rPr>
          <w:rFonts w:ascii="Times New Roman" w:eastAsia="Times New Roman" w:hAnsi="Times New Roman" w:cs="Times New Roman"/>
          <w:i/>
          <w:iCs/>
          <w:color w:val="000000"/>
          <w:sz w:val="24"/>
          <w:szCs w:val="24"/>
          <w:lang w:eastAsia="fr-FR"/>
        </w:rPr>
        <w:t>estrogènes seuls</w:t>
      </w:r>
      <w:r w:rsidRPr="00E14C30">
        <w:rPr>
          <w:rFonts w:ascii="Times New Roman" w:eastAsia="Times New Roman" w:hAnsi="Times New Roman" w:cs="Times New Roman"/>
          <w:color w:val="000000"/>
          <w:sz w:val="24"/>
          <w:szCs w:val="24"/>
          <w:lang w:eastAsia="fr-FR"/>
        </w:rPr>
        <w:t xml:space="preserve">, les risques relatifs (RR) estimés à l'issue d'une nouvelle analyse de 51 études épidémiologiques (parmi lesquelles plus de 80% ont utilisé un estrogène seul) et de la MWS sont similaires, soit respectivement de 1,35 (IC 95 %: 1,21 - 1,49) et de 1,30 (IC 95%: 1,21 - 1,40).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Pour les </w:t>
      </w:r>
      <w:r w:rsidRPr="00E14C30">
        <w:rPr>
          <w:rFonts w:ascii="Times New Roman" w:eastAsia="Times New Roman" w:hAnsi="Times New Roman" w:cs="Times New Roman"/>
          <w:i/>
          <w:iCs/>
          <w:color w:val="000000"/>
          <w:sz w:val="24"/>
          <w:szCs w:val="24"/>
          <w:lang w:eastAsia="fr-FR"/>
        </w:rPr>
        <w:t xml:space="preserve">associations </w:t>
      </w:r>
      <w:proofErr w:type="spellStart"/>
      <w:r w:rsidRPr="00E14C30">
        <w:rPr>
          <w:rFonts w:ascii="Times New Roman" w:eastAsia="Times New Roman" w:hAnsi="Times New Roman" w:cs="Times New Roman"/>
          <w:i/>
          <w:iCs/>
          <w:color w:val="000000"/>
          <w:sz w:val="24"/>
          <w:szCs w:val="24"/>
          <w:lang w:eastAsia="fr-FR"/>
        </w:rPr>
        <w:t>estro</w:t>
      </w:r>
      <w:proofErr w:type="spellEnd"/>
      <w:r w:rsidRPr="00E14C30">
        <w:rPr>
          <w:rFonts w:ascii="Times New Roman" w:eastAsia="Times New Roman" w:hAnsi="Times New Roman" w:cs="Times New Roman"/>
          <w:i/>
          <w:iCs/>
          <w:color w:val="000000"/>
          <w:sz w:val="24"/>
          <w:szCs w:val="24"/>
          <w:lang w:eastAsia="fr-FR"/>
        </w:rPr>
        <w:t>-progestatives</w:t>
      </w:r>
      <w:r w:rsidRPr="00E14C30">
        <w:rPr>
          <w:rFonts w:ascii="Times New Roman" w:eastAsia="Times New Roman" w:hAnsi="Times New Roman" w:cs="Times New Roman"/>
          <w:color w:val="000000"/>
          <w:sz w:val="24"/>
          <w:szCs w:val="24"/>
          <w:lang w:eastAsia="fr-FR"/>
        </w:rPr>
        <w:t xml:space="preserve">, plusieurs études épidémiologiques ont montré que le risque global de cancer du sein est plus élevé que pour les estrogènes seuls.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La MWS montre que, comparativement aux femmes n'ayant jamais utilisé un THS, l'utilisation de différentes associations estrogène/progestatif expose à un risque de cancer du sein (RR = 2,00, IC 95 %: 1,88 - 2,12) plus élevé que celle d'estrogènes seuls (RR = 1,30, IC 95 %: 1,21 -1,40) ou de </w:t>
      </w:r>
      <w:proofErr w:type="spellStart"/>
      <w:r w:rsidRPr="00E14C30">
        <w:rPr>
          <w:rFonts w:ascii="Times New Roman" w:eastAsia="Times New Roman" w:hAnsi="Times New Roman" w:cs="Times New Roman"/>
          <w:color w:val="000000"/>
          <w:sz w:val="24"/>
          <w:szCs w:val="24"/>
          <w:lang w:eastAsia="fr-FR"/>
        </w:rPr>
        <w:t>tibolone</w:t>
      </w:r>
      <w:proofErr w:type="spellEnd"/>
      <w:r w:rsidRPr="00E14C30">
        <w:rPr>
          <w:rFonts w:ascii="Times New Roman" w:eastAsia="Times New Roman" w:hAnsi="Times New Roman" w:cs="Times New Roman"/>
          <w:color w:val="000000"/>
          <w:sz w:val="24"/>
          <w:szCs w:val="24"/>
          <w:lang w:eastAsia="fr-FR"/>
        </w:rPr>
        <w:t xml:space="preserve"> (RR = 1,45, IC 95 %: 1,25 -1,68).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Dans l'étude WHI, ce risque relatif est estimé à 1,24 (IC 95 %: 1,01 - 1,54) pour l'ensemble des femmes traitées pendant 5,6 ans par une association estrogène/progestatif (CEE + MPA) comparativement à celles sous placebo.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Les risques absolus calculés à partir des résultats des études MWS et WHI sont présentés ci-dessous: </w:t>
      </w:r>
    </w:p>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La MWS, prenant en compte l'incidence moyenne de cancers du sein dans les pays développés, estime que: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Symbol" w:eastAsia="Times New Roman" w:hAnsi="Symbol" w:cs="Times New Roman"/>
          <w:color w:val="000000"/>
          <w:sz w:val="24"/>
          <w:szCs w:val="24"/>
          <w:lang w:eastAsia="fr-FR"/>
        </w:rPr>
        <w:t></w:t>
      </w:r>
      <w:r w:rsidRPr="00E14C30">
        <w:rPr>
          <w:rFonts w:ascii="Symbol" w:eastAsia="Times New Roman" w:hAnsi="Symbol"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Sur 1 000 non utilisatrices de THS, environ 32 développeront un cancer du sein entre 50 et 64 ans.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Symbol" w:eastAsia="Times New Roman" w:hAnsi="Symbol" w:cs="Times New Roman"/>
          <w:color w:val="000000"/>
          <w:sz w:val="24"/>
          <w:szCs w:val="24"/>
          <w:lang w:eastAsia="fr-FR"/>
        </w:rPr>
        <w:t></w:t>
      </w:r>
      <w:r w:rsidRPr="00E14C30">
        <w:rPr>
          <w:rFonts w:ascii="Symbol" w:eastAsia="Times New Roman" w:hAnsi="Symbol"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Sur 1 000 femmes prenant ou ayant récemment pris un THS, le nombre de cas supplémentaires serait: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gramStart"/>
      <w:r w:rsidRPr="00E14C30">
        <w:rPr>
          <w:rFonts w:ascii="Courier New" w:eastAsia="Times New Roman" w:hAnsi="Courier New" w:cs="Courier New"/>
          <w:color w:val="000000"/>
          <w:sz w:val="24"/>
          <w:szCs w:val="24"/>
          <w:lang w:eastAsia="fr-FR"/>
        </w:rPr>
        <w:t>o</w:t>
      </w:r>
      <w:proofErr w:type="gramEnd"/>
      <w:r w:rsidRPr="00E14C30">
        <w:rPr>
          <w:rFonts w:ascii="Courier New" w:eastAsia="Times New Roman" w:hAnsi="Courier New" w:cs="Courier New"/>
          <w:color w:val="000000"/>
          <w:sz w:val="24"/>
          <w:szCs w:val="24"/>
          <w:lang w:eastAsia="fr-FR"/>
        </w:rPr>
        <w:t xml:space="preserve"> </w:t>
      </w:r>
      <w:r w:rsidRPr="00E14C30">
        <w:rPr>
          <w:rFonts w:ascii="Times New Roman" w:eastAsia="Times New Roman" w:hAnsi="Times New Roman" w:cs="Times New Roman"/>
          <w:color w:val="000000"/>
          <w:sz w:val="24"/>
          <w:szCs w:val="24"/>
          <w:lang w:eastAsia="fr-FR"/>
        </w:rPr>
        <w:t xml:space="preserve">Pour les utilisatrices d'estrogènes seuls: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Wingdings" w:eastAsia="Times New Roman" w:hAnsi="Wingdings" w:cs="Times New Roman"/>
          <w:color w:val="000000"/>
          <w:sz w:val="24"/>
          <w:szCs w:val="24"/>
          <w:lang w:eastAsia="fr-FR"/>
        </w:rPr>
        <w:t></w:t>
      </w:r>
      <w:r w:rsidRPr="00E14C30">
        <w:rPr>
          <w:rFonts w:ascii="Wingdings" w:eastAsia="Times New Roman" w:hAnsi="Wingdings"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Entre 0 et 3 cas (meilleure estimation = 1,5) pour 5 ans d'utilisation,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Wingdings" w:eastAsia="Times New Roman" w:hAnsi="Wingdings" w:cs="Times New Roman"/>
          <w:color w:val="000000"/>
          <w:sz w:val="24"/>
          <w:szCs w:val="24"/>
          <w:lang w:eastAsia="fr-FR"/>
        </w:rPr>
        <w:t></w:t>
      </w:r>
      <w:r w:rsidRPr="00E14C30">
        <w:rPr>
          <w:rFonts w:ascii="Wingdings" w:eastAsia="Times New Roman" w:hAnsi="Wingdings"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Entre 3 et 7 cas (meilleure estimation = 5) pour 10 ans d'utilisation.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gramStart"/>
      <w:r w:rsidRPr="00E14C30">
        <w:rPr>
          <w:rFonts w:ascii="Courier New" w:eastAsia="Times New Roman" w:hAnsi="Courier New" w:cs="Courier New"/>
          <w:color w:val="000000"/>
          <w:sz w:val="24"/>
          <w:szCs w:val="24"/>
          <w:lang w:eastAsia="fr-FR"/>
        </w:rPr>
        <w:t>o</w:t>
      </w:r>
      <w:proofErr w:type="gramEnd"/>
      <w:r w:rsidRPr="00E14C30">
        <w:rPr>
          <w:rFonts w:ascii="Courier New" w:eastAsia="Times New Roman" w:hAnsi="Courier New" w:cs="Courier New"/>
          <w:color w:val="000000"/>
          <w:sz w:val="24"/>
          <w:szCs w:val="24"/>
          <w:lang w:eastAsia="fr-FR"/>
        </w:rPr>
        <w:t xml:space="preserve"> </w:t>
      </w:r>
      <w:r w:rsidRPr="00E14C30">
        <w:rPr>
          <w:rFonts w:ascii="Times New Roman" w:eastAsia="Times New Roman" w:hAnsi="Times New Roman" w:cs="Times New Roman"/>
          <w:color w:val="000000"/>
          <w:sz w:val="24"/>
          <w:szCs w:val="24"/>
          <w:lang w:eastAsia="fr-FR"/>
        </w:rPr>
        <w:t xml:space="preserve">Pour les utilisatrices d'associations estrogène/progestatif: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Wingdings" w:eastAsia="Times New Roman" w:hAnsi="Wingdings" w:cs="Times New Roman"/>
          <w:color w:val="000000"/>
          <w:sz w:val="24"/>
          <w:szCs w:val="24"/>
          <w:lang w:eastAsia="fr-FR"/>
        </w:rPr>
        <w:t></w:t>
      </w:r>
      <w:r w:rsidRPr="00E14C30">
        <w:rPr>
          <w:rFonts w:ascii="Wingdings" w:eastAsia="Times New Roman" w:hAnsi="Wingdings"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Entre 5 et 7 cas (meilleure estimation = 6) pour 5 ans d'utilisation,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Wingdings" w:eastAsia="Times New Roman" w:hAnsi="Wingdings" w:cs="Times New Roman"/>
          <w:color w:val="000000"/>
          <w:sz w:val="24"/>
          <w:szCs w:val="24"/>
          <w:lang w:eastAsia="fr-FR"/>
        </w:rPr>
        <w:t></w:t>
      </w:r>
      <w:r w:rsidRPr="00E14C30">
        <w:rPr>
          <w:rFonts w:ascii="Wingdings" w:eastAsia="Times New Roman" w:hAnsi="Wingdings"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Entre 18 et 20 cas (meilleure estimation = 19) pour 10 ans d'utilisation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L'étude WHI estime qu'au terme de 5,6 ans de suivi de femmes âgées de 50 à 79 ans, le nombre de cas supplémentaires de cancers du sein invasifs imputables à l'utilisation d'une association estrogène/progestatif (CEE +MPA) est de 8 cas pour 10 000 femmes-année. </w:t>
      </w:r>
    </w:p>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Les calculs réalisés à partir des données de l'étude permettent d'estimer que: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Symbol" w:eastAsia="Times New Roman" w:hAnsi="Symbol" w:cs="Times New Roman"/>
          <w:color w:val="000000"/>
          <w:sz w:val="24"/>
          <w:szCs w:val="24"/>
          <w:lang w:eastAsia="fr-FR"/>
        </w:rPr>
        <w:lastRenderedPageBreak/>
        <w:t></w:t>
      </w:r>
      <w:r w:rsidRPr="00E14C30">
        <w:rPr>
          <w:rFonts w:ascii="Symbol" w:eastAsia="Times New Roman" w:hAnsi="Symbol"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Pour 1 000 femmes du groupe placebo: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gramStart"/>
      <w:r w:rsidRPr="00E14C30">
        <w:rPr>
          <w:rFonts w:ascii="Courier New" w:eastAsia="Times New Roman" w:hAnsi="Courier New" w:cs="Courier New"/>
          <w:color w:val="000000"/>
          <w:sz w:val="24"/>
          <w:szCs w:val="24"/>
          <w:lang w:eastAsia="fr-FR"/>
        </w:rPr>
        <w:t>o</w:t>
      </w:r>
      <w:proofErr w:type="gramEnd"/>
      <w:r w:rsidRPr="00E14C30">
        <w:rPr>
          <w:rFonts w:ascii="Courier New" w:eastAsia="Times New Roman" w:hAnsi="Courier New" w:cs="Courier New"/>
          <w:color w:val="000000"/>
          <w:sz w:val="24"/>
          <w:szCs w:val="24"/>
          <w:lang w:eastAsia="fr-FR"/>
        </w:rPr>
        <w:t xml:space="preserve"> </w:t>
      </w:r>
      <w:r w:rsidRPr="00E14C30">
        <w:rPr>
          <w:rFonts w:ascii="Times New Roman" w:eastAsia="Times New Roman" w:hAnsi="Times New Roman" w:cs="Times New Roman"/>
          <w:color w:val="000000"/>
          <w:sz w:val="24"/>
          <w:szCs w:val="24"/>
          <w:lang w:eastAsia="fr-FR"/>
        </w:rPr>
        <w:t xml:space="preserve">Environ 16 cas de cancers du sein invasifs seront diagnostiqués en 5 ans de suivi.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Symbol" w:eastAsia="Times New Roman" w:hAnsi="Symbol" w:cs="Times New Roman"/>
          <w:color w:val="000000"/>
          <w:sz w:val="24"/>
          <w:szCs w:val="24"/>
          <w:lang w:eastAsia="fr-FR"/>
        </w:rPr>
        <w:t></w:t>
      </w:r>
      <w:r w:rsidRPr="00E14C30">
        <w:rPr>
          <w:rFonts w:ascii="Symbol" w:eastAsia="Times New Roman" w:hAnsi="Symbol"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Pour 1 000 femmes utilisant une association estrogène/progestatif (CEE + MPA), le nombre de cas supplémentaires serait: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gramStart"/>
      <w:r w:rsidRPr="00E14C30">
        <w:rPr>
          <w:rFonts w:ascii="Courier New" w:eastAsia="Times New Roman" w:hAnsi="Courier New" w:cs="Courier New"/>
          <w:color w:val="000000"/>
          <w:sz w:val="24"/>
          <w:szCs w:val="24"/>
          <w:lang w:eastAsia="fr-FR"/>
        </w:rPr>
        <w:t>o</w:t>
      </w:r>
      <w:proofErr w:type="gramEnd"/>
      <w:r w:rsidRPr="00E14C30">
        <w:rPr>
          <w:rFonts w:ascii="Courier New" w:eastAsia="Times New Roman" w:hAnsi="Courier New" w:cs="Courier New"/>
          <w:color w:val="000000"/>
          <w:sz w:val="24"/>
          <w:szCs w:val="24"/>
          <w:lang w:eastAsia="fr-FR"/>
        </w:rPr>
        <w:t xml:space="preserve"> </w:t>
      </w:r>
      <w:r w:rsidRPr="00E14C30">
        <w:rPr>
          <w:rFonts w:ascii="Times New Roman" w:eastAsia="Times New Roman" w:hAnsi="Times New Roman" w:cs="Times New Roman"/>
          <w:color w:val="000000"/>
          <w:sz w:val="24"/>
          <w:szCs w:val="24"/>
          <w:lang w:eastAsia="fr-FR"/>
        </w:rPr>
        <w:t xml:space="preserve">Entre 0 et 9 (meilleure estimation = 4) pour 5 ans d'utilisation.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Le nombre de cas supplémentaires de cancers du sein est pratiquement identique chez les utilisatrices quel que soit l'âge de début du traitement (entre 45 et 65 ans) (</w:t>
      </w:r>
      <w:hyperlink w:anchor="Rcp_4_4_MisesEnGarde_2" w:history="1">
        <w:r w:rsidRPr="00E14C30">
          <w:rPr>
            <w:rFonts w:ascii="Times New Roman" w:eastAsia="Times New Roman" w:hAnsi="Times New Roman" w:cs="Times New Roman"/>
            <w:color w:val="990000"/>
            <w:sz w:val="24"/>
            <w:szCs w:val="24"/>
            <w:u w:val="single"/>
            <w:lang w:eastAsia="fr-FR"/>
          </w:rPr>
          <w:t xml:space="preserve"> </w:t>
        </w:r>
        <w:r w:rsidRPr="00E14C30">
          <w:rPr>
            <w:rFonts w:ascii="Arial" w:eastAsia="Times New Roman" w:hAnsi="Arial" w:cs="Arial"/>
            <w:color w:val="990000"/>
            <w:sz w:val="24"/>
            <w:szCs w:val="24"/>
            <w:u w:val="single"/>
            <w:lang w:eastAsia="fr-FR"/>
          </w:rPr>
          <w:t xml:space="preserve">voir rubrique Mises en garde et précautions </w:t>
        </w:r>
        <w:proofErr w:type="gramStart"/>
        <w:r w:rsidRPr="00E14C30">
          <w:rPr>
            <w:rFonts w:ascii="Arial" w:eastAsia="Times New Roman" w:hAnsi="Arial" w:cs="Arial"/>
            <w:color w:val="990000"/>
            <w:sz w:val="24"/>
            <w:szCs w:val="24"/>
            <w:u w:val="single"/>
            <w:lang w:eastAsia="fr-FR"/>
          </w:rPr>
          <w:t>d'emploi</w:t>
        </w:r>
        <w:r w:rsidRPr="00E14C30">
          <w:rPr>
            <w:rFonts w:ascii="Times New Roman" w:eastAsia="Times New Roman" w:hAnsi="Times New Roman" w:cs="Times New Roman"/>
            <w:color w:val="990000"/>
            <w:sz w:val="24"/>
            <w:szCs w:val="24"/>
            <w:u w:val="single"/>
            <w:lang w:eastAsia="fr-FR"/>
          </w:rPr>
          <w:t xml:space="preserve"> </w:t>
        </w:r>
        <w:proofErr w:type="gramEnd"/>
      </w:hyperlink>
      <w:r w:rsidRPr="00E14C30">
        <w:rPr>
          <w:rFonts w:ascii="Times New Roman" w:eastAsia="Times New Roman" w:hAnsi="Times New Roman" w:cs="Times New Roman"/>
          <w:color w:val="000000"/>
          <w:sz w:val="24"/>
          <w:szCs w:val="24"/>
          <w:lang w:eastAsia="fr-FR"/>
        </w:rPr>
        <w:t xml:space="preserve">).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u w:val="single"/>
          <w:lang w:eastAsia="fr-FR"/>
        </w:rPr>
        <w:t>Cancer de l'endomètre</w:t>
      </w:r>
      <w:r w:rsidRPr="00E14C30">
        <w:rPr>
          <w:rFonts w:ascii="Times New Roman" w:eastAsia="Times New Roman" w:hAnsi="Times New Roman" w:cs="Times New Roman"/>
          <w:color w:val="000000"/>
          <w:sz w:val="24"/>
          <w:szCs w:val="24"/>
          <w:lang w:eastAsia="fr-FR"/>
        </w:rPr>
        <w:t xml:space="preserve">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Chez les femmes non </w:t>
      </w:r>
      <w:proofErr w:type="spellStart"/>
      <w:r w:rsidRPr="00E14C30">
        <w:rPr>
          <w:rFonts w:ascii="Times New Roman" w:eastAsia="Times New Roman" w:hAnsi="Times New Roman" w:cs="Times New Roman"/>
          <w:color w:val="000000"/>
          <w:sz w:val="24"/>
          <w:szCs w:val="24"/>
          <w:lang w:eastAsia="fr-FR"/>
        </w:rPr>
        <w:t>hystérectomisées</w:t>
      </w:r>
      <w:proofErr w:type="spellEnd"/>
      <w:r w:rsidRPr="00E14C30">
        <w:rPr>
          <w:rFonts w:ascii="Times New Roman" w:eastAsia="Times New Roman" w:hAnsi="Times New Roman" w:cs="Times New Roman"/>
          <w:color w:val="000000"/>
          <w:sz w:val="24"/>
          <w:szCs w:val="24"/>
          <w:lang w:eastAsia="fr-FR"/>
        </w:rPr>
        <w:t xml:space="preserve"> traitées par estrogènes seuls, le risque d'hyperplasie ou de cancer de l'endomètre augmente avec la durée de traitement.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Selon les données provenant d'études épidémiologiques, la meilleure estimation du risque entre 50 et 65 ans est d'environ 5 diagnostics de cancer de l'endomètre sur 1 000 femmes n'utilisant pas de THS.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lang w:eastAsia="fr-FR"/>
        </w:rPr>
        <w:t xml:space="preserve">Sous estrogènes seuls, le risque de cancer de l'endomètre est multiplié par 2 à 12 par rapport aux non utilisatrices, en fonction de la durée d'utilisation et de la dose d'estrogène utilisée. L'association d'un progestatif à l'estrogène diminue fortement ce risque. </w:t>
      </w:r>
    </w:p>
    <w:p w:rsidR="00E14C30" w:rsidRPr="00E14C30" w:rsidRDefault="00E14C30" w:rsidP="00E14C30">
      <w:pPr>
        <w:spacing w:before="100" w:beforeAutospacing="1" w:after="0" w:line="240" w:lineRule="auto"/>
        <w:rPr>
          <w:rFonts w:ascii="Times New Roman" w:eastAsia="Times New Roman" w:hAnsi="Times New Roman" w:cs="Times New Roman"/>
          <w:color w:val="000000"/>
          <w:sz w:val="24"/>
          <w:szCs w:val="24"/>
          <w:lang w:eastAsia="fr-FR"/>
        </w:rPr>
      </w:pPr>
      <w:r w:rsidRPr="00E14C30">
        <w:rPr>
          <w:rFonts w:ascii="Times New Roman" w:eastAsia="Times New Roman" w:hAnsi="Times New Roman" w:cs="Times New Roman"/>
          <w:color w:val="000000"/>
          <w:sz w:val="24"/>
          <w:szCs w:val="24"/>
          <w:u w:val="single"/>
          <w:lang w:eastAsia="fr-FR"/>
        </w:rPr>
        <w:t xml:space="preserve">Les effets indésirables suivants, considérés comme effets de classe, sont rapportés lors de l'administration d'un traitement </w:t>
      </w:r>
      <w:proofErr w:type="spellStart"/>
      <w:r w:rsidRPr="00E14C30">
        <w:rPr>
          <w:rFonts w:ascii="Times New Roman" w:eastAsia="Times New Roman" w:hAnsi="Times New Roman" w:cs="Times New Roman"/>
          <w:color w:val="000000"/>
          <w:sz w:val="24"/>
          <w:szCs w:val="24"/>
          <w:u w:val="single"/>
          <w:lang w:eastAsia="fr-FR"/>
        </w:rPr>
        <w:t>estro</w:t>
      </w:r>
      <w:proofErr w:type="spellEnd"/>
      <w:r w:rsidRPr="00E14C30">
        <w:rPr>
          <w:rFonts w:ascii="Times New Roman" w:eastAsia="Times New Roman" w:hAnsi="Times New Roman" w:cs="Times New Roman"/>
          <w:color w:val="000000"/>
          <w:sz w:val="24"/>
          <w:szCs w:val="24"/>
          <w:u w:val="single"/>
          <w:lang w:eastAsia="fr-FR"/>
        </w:rPr>
        <w:t>-progestatif</w:t>
      </w:r>
      <w:r w:rsidRPr="00E14C30">
        <w:rPr>
          <w:rFonts w:ascii="Times New Roman" w:eastAsia="Times New Roman" w:hAnsi="Times New Roman" w:cs="Times New Roman"/>
          <w:color w:val="000000"/>
          <w:sz w:val="24"/>
          <w:szCs w:val="24"/>
          <w:lang w:eastAsia="fr-FR"/>
        </w:rPr>
        <w:t xml:space="preserve">: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Symbol" w:eastAsia="Times New Roman" w:hAnsi="Symbol" w:cs="Times New Roman"/>
          <w:color w:val="000000"/>
          <w:sz w:val="24"/>
          <w:szCs w:val="24"/>
          <w:lang w:eastAsia="fr-FR"/>
        </w:rPr>
        <w:t></w:t>
      </w:r>
      <w:r w:rsidRPr="00E14C30">
        <w:rPr>
          <w:rFonts w:ascii="Symbol" w:eastAsia="Times New Roman" w:hAnsi="Symbol"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tumeurs </w:t>
      </w:r>
      <w:proofErr w:type="spellStart"/>
      <w:r w:rsidRPr="00E14C30">
        <w:rPr>
          <w:rFonts w:ascii="Times New Roman" w:eastAsia="Times New Roman" w:hAnsi="Times New Roman" w:cs="Times New Roman"/>
          <w:color w:val="000000"/>
          <w:sz w:val="24"/>
          <w:szCs w:val="24"/>
          <w:lang w:eastAsia="fr-FR"/>
        </w:rPr>
        <w:t>estrogéno</w:t>
      </w:r>
      <w:proofErr w:type="spellEnd"/>
      <w:r w:rsidRPr="00E14C30">
        <w:rPr>
          <w:rFonts w:ascii="Times New Roman" w:eastAsia="Times New Roman" w:hAnsi="Times New Roman" w:cs="Times New Roman"/>
          <w:color w:val="000000"/>
          <w:sz w:val="24"/>
          <w:szCs w:val="24"/>
          <w:lang w:eastAsia="fr-FR"/>
        </w:rPr>
        <w:t xml:space="preserve">-dépendantes bénignes ou malignes, telles que cancer de l'endomètre;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Symbol" w:eastAsia="Times New Roman" w:hAnsi="Symbol" w:cs="Times New Roman"/>
          <w:color w:val="000000"/>
          <w:sz w:val="24"/>
          <w:szCs w:val="24"/>
          <w:lang w:eastAsia="fr-FR"/>
        </w:rPr>
        <w:t></w:t>
      </w:r>
      <w:r w:rsidRPr="00E14C30">
        <w:rPr>
          <w:rFonts w:ascii="Symbol" w:eastAsia="Times New Roman" w:hAnsi="Symbol"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maladie </w:t>
      </w:r>
      <w:proofErr w:type="spellStart"/>
      <w:r w:rsidRPr="00E14C30">
        <w:rPr>
          <w:rFonts w:ascii="Times New Roman" w:eastAsia="Times New Roman" w:hAnsi="Times New Roman" w:cs="Times New Roman"/>
          <w:color w:val="000000"/>
          <w:sz w:val="24"/>
          <w:szCs w:val="24"/>
          <w:lang w:eastAsia="fr-FR"/>
        </w:rPr>
        <w:t>thrombo-embolique</w:t>
      </w:r>
      <w:proofErr w:type="spellEnd"/>
      <w:r w:rsidRPr="00E14C30">
        <w:rPr>
          <w:rFonts w:ascii="Times New Roman" w:eastAsia="Times New Roman" w:hAnsi="Times New Roman" w:cs="Times New Roman"/>
          <w:color w:val="000000"/>
          <w:sz w:val="24"/>
          <w:szCs w:val="24"/>
          <w:lang w:eastAsia="fr-FR"/>
        </w:rPr>
        <w:t xml:space="preserve"> veineuse (</w:t>
      </w:r>
      <w:proofErr w:type="spellStart"/>
      <w:r w:rsidRPr="00E14C30">
        <w:rPr>
          <w:rFonts w:ascii="Times New Roman" w:eastAsia="Times New Roman" w:hAnsi="Times New Roman" w:cs="Times New Roman"/>
          <w:color w:val="000000"/>
          <w:sz w:val="24"/>
          <w:szCs w:val="24"/>
          <w:lang w:eastAsia="fr-FR"/>
        </w:rPr>
        <w:t>c.a.d</w:t>
      </w:r>
      <w:proofErr w:type="spellEnd"/>
      <w:r w:rsidRPr="00E14C30">
        <w:rPr>
          <w:rFonts w:ascii="Times New Roman" w:eastAsia="Times New Roman" w:hAnsi="Times New Roman" w:cs="Times New Roman"/>
          <w:color w:val="000000"/>
          <w:sz w:val="24"/>
          <w:szCs w:val="24"/>
          <w:lang w:eastAsia="fr-FR"/>
        </w:rPr>
        <w:t xml:space="preserve">: thrombose veineuse profonde pelvienne ou des membres inférieurs, embolie pulmonaire), plus fréquente chez les femmes sous THS que chez les non utilisatrices. Pour des informations complémentaires, </w:t>
      </w:r>
      <w:hyperlink w:anchor="Rcp_4_3_ContreIndic_1" w:history="1">
        <w:r w:rsidRPr="00E14C30">
          <w:rPr>
            <w:rFonts w:ascii="Arial" w:eastAsia="Times New Roman" w:hAnsi="Arial" w:cs="Arial"/>
            <w:color w:val="990000"/>
            <w:sz w:val="24"/>
            <w:szCs w:val="24"/>
            <w:u w:val="single"/>
            <w:lang w:eastAsia="fr-FR"/>
          </w:rPr>
          <w:t>voir rubriques Contre-indications</w:t>
        </w:r>
      </w:hyperlink>
      <w:hyperlink w:anchor="Rcp_4_3_ContreIndic_1" w:history="1">
        <w:r w:rsidRPr="00E14C30">
          <w:rPr>
            <w:rFonts w:ascii="Times New Roman" w:eastAsia="Times New Roman" w:hAnsi="Times New Roman" w:cs="Times New Roman"/>
            <w:color w:val="990000"/>
            <w:sz w:val="24"/>
            <w:szCs w:val="24"/>
            <w:u w:val="single"/>
            <w:lang w:eastAsia="fr-FR"/>
          </w:rPr>
          <w:t xml:space="preserve"> </w:t>
        </w:r>
      </w:hyperlink>
      <w:r w:rsidRPr="00E14C30">
        <w:rPr>
          <w:rFonts w:ascii="Times New Roman" w:eastAsia="Times New Roman" w:hAnsi="Times New Roman" w:cs="Times New Roman"/>
          <w:color w:val="000000"/>
          <w:sz w:val="24"/>
          <w:szCs w:val="24"/>
          <w:lang w:eastAsia="fr-FR"/>
        </w:rPr>
        <w:t xml:space="preserve">et </w:t>
      </w:r>
      <w:hyperlink w:anchor="Rcp_4_4_MisesEnGarde_2" w:history="1">
        <w:r w:rsidRPr="00E14C30">
          <w:rPr>
            <w:rFonts w:ascii="Arial" w:eastAsia="Times New Roman" w:hAnsi="Arial" w:cs="Arial"/>
            <w:color w:val="990000"/>
            <w:sz w:val="24"/>
            <w:szCs w:val="24"/>
            <w:u w:val="single"/>
            <w:lang w:eastAsia="fr-FR"/>
          </w:rPr>
          <w:t>Mises en garde et précautions d'emploi</w:t>
        </w:r>
      </w:hyperlink>
      <w:hyperlink w:anchor="Rcp_4_4_MisesEnGarde_2" w:history="1">
        <w:r w:rsidRPr="00E14C30">
          <w:rPr>
            <w:rFonts w:ascii="Times New Roman" w:eastAsia="Times New Roman" w:hAnsi="Times New Roman" w:cs="Times New Roman"/>
            <w:color w:val="990000"/>
            <w:sz w:val="24"/>
            <w:szCs w:val="24"/>
            <w:u w:val="single"/>
            <w:lang w:eastAsia="fr-FR"/>
          </w:rPr>
          <w:t xml:space="preserve"> </w:t>
        </w:r>
      </w:hyperlink>
      <w:r w:rsidRPr="00E14C30">
        <w:rPr>
          <w:rFonts w:ascii="Times New Roman" w:eastAsia="Times New Roman" w:hAnsi="Times New Roman" w:cs="Times New Roman"/>
          <w:color w:val="000000"/>
          <w:sz w:val="24"/>
          <w:szCs w:val="24"/>
          <w:lang w:eastAsia="fr-FR"/>
        </w:rPr>
        <w:t xml:space="preserve">;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Symbol" w:eastAsia="Times New Roman" w:hAnsi="Symbol" w:cs="Times New Roman"/>
          <w:color w:val="000000"/>
          <w:sz w:val="24"/>
          <w:szCs w:val="24"/>
          <w:lang w:eastAsia="fr-FR"/>
        </w:rPr>
        <w:t></w:t>
      </w:r>
      <w:r w:rsidRPr="00E14C30">
        <w:rPr>
          <w:rFonts w:ascii="Symbol" w:eastAsia="Times New Roman" w:hAnsi="Symbol"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infarctus du myocarde et accident vasculaire cérébral;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Symbol" w:eastAsia="Times New Roman" w:hAnsi="Symbol" w:cs="Times New Roman"/>
          <w:color w:val="000000"/>
          <w:sz w:val="24"/>
          <w:szCs w:val="24"/>
          <w:lang w:eastAsia="fr-FR"/>
        </w:rPr>
        <w:t></w:t>
      </w:r>
      <w:r w:rsidRPr="00E14C30">
        <w:rPr>
          <w:rFonts w:ascii="Symbol" w:eastAsia="Times New Roman" w:hAnsi="Symbol"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affections biliaires;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Symbol" w:eastAsia="Times New Roman" w:hAnsi="Symbol" w:cs="Times New Roman"/>
          <w:color w:val="000000"/>
          <w:sz w:val="24"/>
          <w:szCs w:val="24"/>
          <w:lang w:eastAsia="fr-FR"/>
        </w:rPr>
        <w:t></w:t>
      </w:r>
      <w:r w:rsidRPr="00E14C30">
        <w:rPr>
          <w:rFonts w:ascii="Symbol" w:eastAsia="Times New Roman" w:hAnsi="Symbol"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 xml:space="preserve">troubles cutanés et sous-cutanés: chloasma, érythème polymorphe, érythème noueux, purpura vasculaire; </w:t>
      </w:r>
    </w:p>
    <w:p w:rsidR="00E14C30" w:rsidRPr="00E14C30" w:rsidRDefault="00E14C30" w:rsidP="00E14C30">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C30">
        <w:rPr>
          <w:rFonts w:ascii="Symbol" w:eastAsia="Times New Roman" w:hAnsi="Symbol" w:cs="Times New Roman"/>
          <w:color w:val="000000"/>
          <w:sz w:val="24"/>
          <w:szCs w:val="24"/>
          <w:lang w:eastAsia="fr-FR"/>
        </w:rPr>
        <w:t></w:t>
      </w:r>
      <w:r w:rsidRPr="00E14C30">
        <w:rPr>
          <w:rFonts w:ascii="Symbol" w:eastAsia="Times New Roman" w:hAnsi="Symbol" w:cs="Times New Roman"/>
          <w:color w:val="000000"/>
          <w:sz w:val="24"/>
          <w:szCs w:val="24"/>
          <w:lang w:eastAsia="fr-FR"/>
        </w:rPr>
        <w:t></w:t>
      </w:r>
      <w:r w:rsidRPr="00E14C30">
        <w:rPr>
          <w:rFonts w:ascii="Times New Roman" w:eastAsia="Times New Roman" w:hAnsi="Times New Roman" w:cs="Times New Roman"/>
          <w:color w:val="000000"/>
          <w:sz w:val="24"/>
          <w:szCs w:val="24"/>
          <w:lang w:eastAsia="fr-FR"/>
        </w:rPr>
        <w:t>probable démence (</w:t>
      </w:r>
      <w:hyperlink w:anchor="Rcp_4_4_MisesEnGarde_2" w:history="1">
        <w:r w:rsidRPr="00E14C30">
          <w:rPr>
            <w:rFonts w:ascii="Times New Roman" w:eastAsia="Times New Roman" w:hAnsi="Times New Roman" w:cs="Times New Roman"/>
            <w:color w:val="990000"/>
            <w:sz w:val="24"/>
            <w:szCs w:val="24"/>
            <w:u w:val="single"/>
            <w:lang w:eastAsia="fr-FR"/>
          </w:rPr>
          <w:t xml:space="preserve"> </w:t>
        </w:r>
        <w:r w:rsidRPr="00E14C30">
          <w:rPr>
            <w:rFonts w:ascii="Arial" w:eastAsia="Times New Roman" w:hAnsi="Arial" w:cs="Arial"/>
            <w:color w:val="990000"/>
            <w:sz w:val="24"/>
            <w:szCs w:val="24"/>
            <w:u w:val="single"/>
            <w:lang w:eastAsia="fr-FR"/>
          </w:rPr>
          <w:t xml:space="preserve">voir rubrique Mises en garde et précautions </w:t>
        </w:r>
        <w:proofErr w:type="gramStart"/>
        <w:r w:rsidRPr="00E14C30">
          <w:rPr>
            <w:rFonts w:ascii="Arial" w:eastAsia="Times New Roman" w:hAnsi="Arial" w:cs="Arial"/>
            <w:color w:val="990000"/>
            <w:sz w:val="24"/>
            <w:szCs w:val="24"/>
            <w:u w:val="single"/>
            <w:lang w:eastAsia="fr-FR"/>
          </w:rPr>
          <w:t>d'emploi</w:t>
        </w:r>
        <w:r w:rsidRPr="00E14C30">
          <w:rPr>
            <w:rFonts w:ascii="Times New Roman" w:eastAsia="Times New Roman" w:hAnsi="Times New Roman" w:cs="Times New Roman"/>
            <w:color w:val="990000"/>
            <w:sz w:val="24"/>
            <w:szCs w:val="24"/>
            <w:u w:val="single"/>
            <w:lang w:eastAsia="fr-FR"/>
          </w:rPr>
          <w:t xml:space="preserve"> </w:t>
        </w:r>
        <w:proofErr w:type="gramEnd"/>
      </w:hyperlink>
      <w:r w:rsidRPr="00E14C30">
        <w:rPr>
          <w:rFonts w:ascii="Times New Roman" w:eastAsia="Times New Roman" w:hAnsi="Times New Roman" w:cs="Times New Roman"/>
          <w:color w:val="000000"/>
          <w:sz w:val="24"/>
          <w:szCs w:val="24"/>
          <w:lang w:eastAsia="fr-FR"/>
        </w:rPr>
        <w:t xml:space="preserve">). </w:t>
      </w:r>
    </w:p>
    <w:p w:rsidR="00DE34F8" w:rsidRDefault="00DE34F8">
      <w:bookmarkStart w:id="3" w:name="surdo"/>
      <w:bookmarkEnd w:id="3"/>
    </w:p>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14C30"/>
    <w:rsid w:val="0006330F"/>
    <w:rsid w:val="0009769E"/>
    <w:rsid w:val="000B7CAC"/>
    <w:rsid w:val="000C4178"/>
    <w:rsid w:val="00120A2B"/>
    <w:rsid w:val="001A53D5"/>
    <w:rsid w:val="00282113"/>
    <w:rsid w:val="003164DC"/>
    <w:rsid w:val="00370323"/>
    <w:rsid w:val="004276C2"/>
    <w:rsid w:val="004771A7"/>
    <w:rsid w:val="004C4864"/>
    <w:rsid w:val="00587FAE"/>
    <w:rsid w:val="0062264F"/>
    <w:rsid w:val="00673C6F"/>
    <w:rsid w:val="006A4DC8"/>
    <w:rsid w:val="006D4445"/>
    <w:rsid w:val="0070624C"/>
    <w:rsid w:val="0078077B"/>
    <w:rsid w:val="007A24F8"/>
    <w:rsid w:val="007E4829"/>
    <w:rsid w:val="00816CD7"/>
    <w:rsid w:val="008D1B7B"/>
    <w:rsid w:val="008F30B2"/>
    <w:rsid w:val="00911C5C"/>
    <w:rsid w:val="009D77C6"/>
    <w:rsid w:val="00A85F40"/>
    <w:rsid w:val="00A93A8E"/>
    <w:rsid w:val="00B37108"/>
    <w:rsid w:val="00B53AA5"/>
    <w:rsid w:val="00BB2DA5"/>
    <w:rsid w:val="00C12BD3"/>
    <w:rsid w:val="00C22AEF"/>
    <w:rsid w:val="00C54779"/>
    <w:rsid w:val="00C60C3B"/>
    <w:rsid w:val="00C75EA1"/>
    <w:rsid w:val="00D914B1"/>
    <w:rsid w:val="00DE34F8"/>
    <w:rsid w:val="00E14C30"/>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14C30"/>
    <w:rPr>
      <w:color w:val="990000"/>
      <w:u w:val="single"/>
    </w:rPr>
  </w:style>
  <w:style w:type="paragraph" w:customStyle="1" w:styleId="ammdenomination">
    <w:name w:val="ammdenomination"/>
    <w:basedOn w:val="Normal"/>
    <w:rsid w:val="00E14C3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corpstexte">
    <w:name w:val="ammcorpstexte"/>
    <w:basedOn w:val="Normal"/>
    <w:rsid w:val="00E14C3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composition">
    <w:name w:val="ammcomposition"/>
    <w:basedOn w:val="Normal"/>
    <w:rsid w:val="00E14C3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Numrodepage">
    <w:name w:val="page number"/>
    <w:basedOn w:val="Policepardfaut"/>
    <w:uiPriority w:val="99"/>
    <w:semiHidden/>
    <w:unhideWhenUsed/>
    <w:rsid w:val="00E14C30"/>
  </w:style>
  <w:style w:type="paragraph" w:customStyle="1" w:styleId="ammlistepuces1">
    <w:name w:val="ammlistepuces1"/>
    <w:basedOn w:val="Normal"/>
    <w:rsid w:val="00E14C3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annexetitre2bis">
    <w:name w:val="ammannexetitre2bis"/>
    <w:basedOn w:val="Normal"/>
    <w:rsid w:val="00E14C3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tableautitre1">
    <w:name w:val="ammtableautitre1"/>
    <w:basedOn w:val="Normal"/>
    <w:rsid w:val="00E14C3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listepuces2">
    <w:name w:val="ammlistepuces2"/>
    <w:basedOn w:val="Normal"/>
    <w:rsid w:val="00E14C3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listepuces3">
    <w:name w:val="ammlistepuces3"/>
    <w:basedOn w:val="Normal"/>
    <w:rsid w:val="00E14C3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titulairenom">
    <w:name w:val="ammtitulairenom"/>
    <w:basedOn w:val="Normal"/>
    <w:rsid w:val="00E14C3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titulaireadresse">
    <w:name w:val="ammtitulaireadresse"/>
    <w:basedOn w:val="Normal"/>
    <w:rsid w:val="00E14C3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5084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956</Words>
  <Characters>5261</Characters>
  <Application>Microsoft Office Word</Application>
  <DocSecurity>0</DocSecurity>
  <Lines>43</Lines>
  <Paragraphs>12</Paragraphs>
  <ScaleCrop>false</ScaleCrop>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2</cp:revision>
  <dcterms:created xsi:type="dcterms:W3CDTF">2013-01-29T05:34:00Z</dcterms:created>
  <dcterms:modified xsi:type="dcterms:W3CDTF">2013-11-12T10:51:00Z</dcterms:modified>
</cp:coreProperties>
</file>